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AED" w:rsidRPr="00422AED" w:rsidRDefault="00422AED" w:rsidP="00422AED">
      <w:pPr>
        <w:spacing w:before="100" w:beforeAutospacing="1" w:after="100" w:afterAutospacing="1" w:line="240" w:lineRule="auto"/>
        <w:jc w:val="center"/>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Тема урока: Диалект как одна из форм существования русского национального языка</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Цель:</w:t>
      </w:r>
      <w:r w:rsidRPr="00422AED">
        <w:rPr>
          <w:rFonts w:ascii="Verdana" w:eastAsia="Times New Roman" w:hAnsi="Verdana" w:cs="Times New Roman"/>
          <w:sz w:val="16"/>
          <w:szCs w:val="16"/>
          <w:lang w:eastAsia="ru-RU"/>
        </w:rPr>
        <w:t xml:space="preserve"> углубить представления учащихся о диалектах русского языка, их роли в формировании русского национального, в том числе литературного, языка</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Задачи:</w:t>
      </w:r>
    </w:p>
    <w:p w:rsidR="00422AED" w:rsidRPr="00422AED" w:rsidRDefault="00422AED" w:rsidP="00422AED">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углубить представления учащихся об основных различиях северных и южных говоров русского языка, о роли диалектов в формировании русского языка, о функциях диалектов в художественной речи; </w:t>
      </w:r>
    </w:p>
    <w:p w:rsidR="00422AED" w:rsidRPr="00422AED" w:rsidRDefault="00422AED" w:rsidP="00422AED">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способствовать развитию навыков работы с текстом (письменным - поиск изучаемых языковых явлений в тексте, выявление проблемы, основной мысли текста); развитию умения различать фонетические явления на слух; </w:t>
      </w:r>
    </w:p>
    <w:p w:rsidR="00422AED" w:rsidRPr="00422AED" w:rsidRDefault="00422AED" w:rsidP="00422AED">
      <w:pPr>
        <w:numPr>
          <w:ilvl w:val="0"/>
          <w:numId w:val="1"/>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способствовать воспитанию уважительного, бережного отношения к русскому языку как языку нации, в том числе и к диалектной форме существования языка как источнику и хранителю русской истории, культуры, русского менталитета.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proofErr w:type="gramStart"/>
      <w:r w:rsidRPr="00422AED">
        <w:rPr>
          <w:rFonts w:ascii="Verdana" w:eastAsia="Times New Roman" w:hAnsi="Verdana" w:cs="Times New Roman"/>
          <w:b/>
          <w:bCs/>
          <w:sz w:val="16"/>
          <w:szCs w:val="16"/>
          <w:lang w:eastAsia="ru-RU"/>
        </w:rPr>
        <w:t>Словарная работа:</w:t>
      </w:r>
      <w:r w:rsidRPr="00422AED">
        <w:rPr>
          <w:rFonts w:ascii="Verdana" w:eastAsia="Times New Roman" w:hAnsi="Verdana" w:cs="Times New Roman"/>
          <w:sz w:val="16"/>
          <w:szCs w:val="16"/>
          <w:lang w:eastAsia="ru-RU"/>
        </w:rPr>
        <w:t xml:space="preserve"> говор, диалект, наречие, диалектизмы, «аканье», «оканье», «цоканье», «стяжение», «усечение»; менталитет; диалектология, диалектолог.</w:t>
      </w:r>
      <w:proofErr w:type="gramEnd"/>
    </w:p>
    <w:p w:rsidR="00422AED" w:rsidRPr="00422AED" w:rsidRDefault="00422AED" w:rsidP="00422AED">
      <w:pPr>
        <w:numPr>
          <w:ilvl w:val="0"/>
          <w:numId w:val="2"/>
        </w:numPr>
        <w:spacing w:before="100" w:beforeAutospacing="1" w:after="100" w:afterAutospacing="1" w:line="240" w:lineRule="auto"/>
        <w:rPr>
          <w:rFonts w:ascii="Verdana" w:eastAsia="Times New Roman" w:hAnsi="Verdana" w:cs="Times New Roman"/>
          <w:sz w:val="16"/>
          <w:szCs w:val="16"/>
          <w:lang w:eastAsia="ru-RU"/>
        </w:rPr>
      </w:pPr>
      <w:proofErr w:type="spellStart"/>
      <w:r w:rsidRPr="00422AED">
        <w:rPr>
          <w:rFonts w:ascii="Verdana" w:eastAsia="Times New Roman" w:hAnsi="Verdana" w:cs="Times New Roman"/>
          <w:b/>
          <w:bCs/>
          <w:sz w:val="16"/>
          <w:szCs w:val="16"/>
          <w:lang w:eastAsia="ru-RU"/>
        </w:rPr>
        <w:t>Оргмомент</w:t>
      </w:r>
      <w:proofErr w:type="spellEnd"/>
      <w:r w:rsidRPr="00422AED">
        <w:rPr>
          <w:rFonts w:ascii="Verdana" w:eastAsia="Times New Roman" w:hAnsi="Verdana" w:cs="Times New Roman"/>
          <w:b/>
          <w:bCs/>
          <w:sz w:val="16"/>
          <w:szCs w:val="16"/>
          <w:lang w:eastAsia="ru-RU"/>
        </w:rPr>
        <w:t>. Приветствие</w:t>
      </w:r>
      <w:r w:rsidRPr="00422AED">
        <w:rPr>
          <w:rFonts w:ascii="Verdana" w:eastAsia="Times New Roman" w:hAnsi="Verdana" w:cs="Times New Roman"/>
          <w:sz w:val="16"/>
          <w:szCs w:val="16"/>
          <w:lang w:eastAsia="ru-RU"/>
        </w:rPr>
        <w:t xml:space="preserve">. Запись числа, тема урока пока не записывается. Вопрос учителя: как называется раздел в учебнике, который мы сейчас изучаем? </w:t>
      </w:r>
    </w:p>
    <w:p w:rsidR="00422AED" w:rsidRPr="00422AED" w:rsidRDefault="00422AED" w:rsidP="00422AED">
      <w:pPr>
        <w:numPr>
          <w:ilvl w:val="0"/>
          <w:numId w:val="2"/>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Проверочная работа. Лексический диктант.</w:t>
      </w:r>
      <w:r w:rsidRPr="00422AED">
        <w:rPr>
          <w:rFonts w:ascii="Verdana" w:eastAsia="Times New Roman" w:hAnsi="Verdana" w:cs="Times New Roman"/>
          <w:sz w:val="16"/>
          <w:szCs w:val="16"/>
          <w:lang w:eastAsia="ru-RU"/>
        </w:rPr>
        <w:t xml:space="preserve">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Семья языков, к которой принадлежит русский язык (Индоевропейская)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Группа языков, к которой принадлежит русский язык (Славянская)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Подгруппа языков, к которой принадлежит русский язык (Восточнославянская)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Язык – предок всех восточнославянских языков (Древнерусский)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Первый славянский литературный язык (Старославянский)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Слова, пришедшие в русский язык </w:t>
      </w:r>
      <w:proofErr w:type="gramStart"/>
      <w:r w:rsidRPr="00422AED">
        <w:rPr>
          <w:rFonts w:ascii="Verdana" w:eastAsia="Times New Roman" w:hAnsi="Verdana" w:cs="Times New Roman"/>
          <w:sz w:val="16"/>
          <w:szCs w:val="16"/>
          <w:lang w:eastAsia="ru-RU"/>
        </w:rPr>
        <w:t>из</w:t>
      </w:r>
      <w:proofErr w:type="gramEnd"/>
      <w:r w:rsidRPr="00422AED">
        <w:rPr>
          <w:rFonts w:ascii="Verdana" w:eastAsia="Times New Roman" w:hAnsi="Verdana" w:cs="Times New Roman"/>
          <w:sz w:val="16"/>
          <w:szCs w:val="16"/>
          <w:lang w:eastAsia="ru-RU"/>
        </w:rPr>
        <w:t xml:space="preserve"> старославянского (Старославянизмы)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proofErr w:type="gramStart"/>
      <w:r w:rsidRPr="00422AED">
        <w:rPr>
          <w:rFonts w:ascii="Verdana" w:eastAsia="Times New Roman" w:hAnsi="Verdana" w:cs="Times New Roman"/>
          <w:sz w:val="16"/>
          <w:szCs w:val="16"/>
          <w:lang w:eastAsia="ru-RU"/>
        </w:rPr>
        <w:t xml:space="preserve">Количество мировых языков (6 – это языки ООН: английский, испанский, французский, русский, китайский, арабский). </w:t>
      </w:r>
      <w:proofErr w:type="gramEnd"/>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Высшая форма существования языка (Литературный язык)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Главный признак литературного языка (</w:t>
      </w:r>
      <w:proofErr w:type="spellStart"/>
      <w:r w:rsidRPr="00422AED">
        <w:rPr>
          <w:rFonts w:ascii="Verdana" w:eastAsia="Times New Roman" w:hAnsi="Verdana" w:cs="Times New Roman"/>
          <w:sz w:val="16"/>
          <w:szCs w:val="16"/>
          <w:lang w:eastAsia="ru-RU"/>
        </w:rPr>
        <w:t>Нормированность</w:t>
      </w:r>
      <w:proofErr w:type="spellEnd"/>
      <w:r w:rsidRPr="00422AED">
        <w:rPr>
          <w:rFonts w:ascii="Verdana" w:eastAsia="Times New Roman" w:hAnsi="Verdana" w:cs="Times New Roman"/>
          <w:sz w:val="16"/>
          <w:szCs w:val="16"/>
          <w:lang w:eastAsia="ru-RU"/>
        </w:rPr>
        <w:t xml:space="preserve">)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Речь социальных и профессиональных групп людей, объединенных общностью занятий, интересов (Жаргон)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Речь людей, которая не соответствует литературным нормам русского языка, как правило, речь малообразованных людей (Просторечие) </w:t>
      </w:r>
    </w:p>
    <w:p w:rsidR="00422AED" w:rsidRPr="00422AED" w:rsidRDefault="00422AED" w:rsidP="00422AED">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Местные говоры России, ограниченные территориально (Диалекты)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Самопроверка:</w:t>
      </w:r>
      <w:r w:rsidRPr="00422AED">
        <w:rPr>
          <w:rFonts w:ascii="Verdana" w:eastAsia="Times New Roman" w:hAnsi="Verdana" w:cs="Times New Roman"/>
          <w:sz w:val="16"/>
          <w:szCs w:val="16"/>
          <w:lang w:eastAsia="ru-RU"/>
        </w:rPr>
        <w:t xml:space="preserve"> «5» - 12, «4» - 11-9, «3» - 8 – 6, «2» - 5 и менее</w:t>
      </w:r>
    </w:p>
    <w:p w:rsidR="00422AED" w:rsidRPr="00422AED" w:rsidRDefault="00422AED" w:rsidP="00422AED">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Этап мотивации.</w:t>
      </w:r>
      <w:r w:rsidRPr="00422AED">
        <w:rPr>
          <w:rFonts w:ascii="Verdana" w:eastAsia="Times New Roman" w:hAnsi="Verdana" w:cs="Times New Roman"/>
          <w:sz w:val="16"/>
          <w:szCs w:val="16"/>
          <w:lang w:eastAsia="ru-RU"/>
        </w:rPr>
        <w:t xml:space="preserve"> А сейчас я прочитаю вам отрывок из одного произведения. Ваша задача: вспомнить название произведения, автора и сформулировать тему урока (Стилизованное чтение учителем отрывка из рассказа </w:t>
      </w:r>
      <w:proofErr w:type="spellStart"/>
      <w:r w:rsidRPr="00422AED">
        <w:rPr>
          <w:rFonts w:ascii="Verdana" w:eastAsia="Times New Roman" w:hAnsi="Verdana" w:cs="Times New Roman"/>
          <w:sz w:val="16"/>
          <w:szCs w:val="16"/>
          <w:lang w:eastAsia="ru-RU"/>
        </w:rPr>
        <w:t>Ф.Абрамова</w:t>
      </w:r>
      <w:proofErr w:type="spellEnd"/>
      <w:r w:rsidRPr="00422AED">
        <w:rPr>
          <w:rFonts w:ascii="Verdana" w:eastAsia="Times New Roman" w:hAnsi="Verdana" w:cs="Times New Roman"/>
          <w:sz w:val="16"/>
          <w:szCs w:val="16"/>
          <w:lang w:eastAsia="ru-RU"/>
        </w:rPr>
        <w:t xml:space="preserve"> «</w:t>
      </w:r>
      <w:proofErr w:type="gramStart"/>
      <w:r w:rsidRPr="00422AED">
        <w:rPr>
          <w:rFonts w:ascii="Verdana" w:eastAsia="Times New Roman" w:hAnsi="Verdana" w:cs="Times New Roman"/>
          <w:sz w:val="16"/>
          <w:szCs w:val="16"/>
          <w:lang w:eastAsia="ru-RU"/>
        </w:rPr>
        <w:t>В</w:t>
      </w:r>
      <w:proofErr w:type="gramEnd"/>
      <w:r w:rsidRPr="00422AED">
        <w:rPr>
          <w:rFonts w:ascii="Verdana" w:eastAsia="Times New Roman" w:hAnsi="Verdana" w:cs="Times New Roman"/>
          <w:sz w:val="16"/>
          <w:szCs w:val="16"/>
          <w:lang w:eastAsia="ru-RU"/>
        </w:rPr>
        <w:t xml:space="preserve"> Питер за сарафаном»). Как вы думаете, какая сегодня тема урока? </w:t>
      </w:r>
    </w:p>
    <w:p w:rsidR="00422AED" w:rsidRPr="00422AED" w:rsidRDefault="00422AED" w:rsidP="00422AED">
      <w:pPr>
        <w:numPr>
          <w:ilvl w:val="0"/>
          <w:numId w:val="5"/>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Формулировка темы урока учащимися</w:t>
      </w:r>
      <w:r w:rsidRPr="00422AED">
        <w:rPr>
          <w:rFonts w:ascii="Verdana" w:eastAsia="Times New Roman" w:hAnsi="Verdana" w:cs="Times New Roman"/>
          <w:sz w:val="16"/>
          <w:szCs w:val="16"/>
          <w:lang w:eastAsia="ru-RU"/>
        </w:rPr>
        <w:t xml:space="preserve"> (записываем – почему </w:t>
      </w:r>
      <w:proofErr w:type="gramStart"/>
      <w:r w:rsidRPr="00422AED">
        <w:rPr>
          <w:rFonts w:ascii="Verdana" w:eastAsia="Times New Roman" w:hAnsi="Verdana" w:cs="Times New Roman"/>
          <w:sz w:val="16"/>
          <w:szCs w:val="16"/>
          <w:lang w:eastAsia="ru-RU"/>
        </w:rPr>
        <w:t>перед</w:t>
      </w:r>
      <w:proofErr w:type="gramEnd"/>
      <w:r w:rsidRPr="00422AED">
        <w:rPr>
          <w:rFonts w:ascii="Verdana" w:eastAsia="Times New Roman" w:hAnsi="Verdana" w:cs="Times New Roman"/>
          <w:sz w:val="16"/>
          <w:szCs w:val="16"/>
          <w:lang w:eastAsia="ru-RU"/>
        </w:rPr>
        <w:t xml:space="preserve"> как не стоит запятая?). </w:t>
      </w:r>
      <w:r w:rsidRPr="00422AED">
        <w:rPr>
          <w:rFonts w:ascii="Verdana" w:eastAsia="Times New Roman" w:hAnsi="Verdana" w:cs="Times New Roman"/>
          <w:b/>
          <w:bCs/>
          <w:sz w:val="16"/>
          <w:szCs w:val="16"/>
          <w:lang w:eastAsia="ru-RU"/>
        </w:rPr>
        <w:t xml:space="preserve">Целеполагание </w:t>
      </w:r>
      <w:r w:rsidRPr="00422AED">
        <w:rPr>
          <w:rFonts w:ascii="Verdana" w:eastAsia="Times New Roman" w:hAnsi="Verdana" w:cs="Times New Roman"/>
          <w:sz w:val="16"/>
          <w:szCs w:val="16"/>
          <w:lang w:eastAsia="ru-RU"/>
        </w:rPr>
        <w:t xml:space="preserve">(учащимися):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Что такое диалект?</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Каковы основные особенности диалектов, прежде всего северных?</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С какой целью диалектные слова используются в художественной речи?</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Какую роль диалекты сыграли в формировании русского литературного языка?</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Как относиться к диалектам?</w:t>
      </w:r>
    </w:p>
    <w:p w:rsidR="00422AED" w:rsidRPr="00422AED" w:rsidRDefault="00422AED" w:rsidP="00422AED">
      <w:pPr>
        <w:numPr>
          <w:ilvl w:val="0"/>
          <w:numId w:val="6"/>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 xml:space="preserve">Актуализация опорных знаний.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Какие формы существования РНЯ вам известны? (учебник, с.116). В чем их главное отличие от ЛЯ? Что такое диалекты? Как этот термин соотносится с терминами «говор» и «наречие»? (Термины «диалект» и «говор» сегодня на уроке мы будем использовать как синонимы). Как вы думаете, как называется наука, изучающая диалекты? (с этимологическим анализом греческих корней) Как называют ученых, изучающих говоры? Что </w:t>
      </w:r>
      <w:r w:rsidRPr="00422AED">
        <w:rPr>
          <w:rFonts w:ascii="Verdana" w:eastAsia="Times New Roman" w:hAnsi="Verdana" w:cs="Times New Roman"/>
          <w:sz w:val="16"/>
          <w:szCs w:val="16"/>
          <w:lang w:eastAsia="ru-RU"/>
        </w:rPr>
        <w:lastRenderedPageBreak/>
        <w:t xml:space="preserve">такое «диалектизм»? </w:t>
      </w:r>
      <w:proofErr w:type="gramStart"/>
      <w:r w:rsidRPr="00422AED">
        <w:rPr>
          <w:rFonts w:ascii="Verdana" w:eastAsia="Times New Roman" w:hAnsi="Verdana" w:cs="Times New Roman"/>
          <w:sz w:val="16"/>
          <w:szCs w:val="16"/>
          <w:lang w:eastAsia="ru-RU"/>
        </w:rPr>
        <w:t>(Запись в тетради: диалект, говор, наречие, диалектология, диалектолог, диалектизм (черта, свойственная речи людей той или иной местности).</w:t>
      </w:r>
      <w:proofErr w:type="gramEnd"/>
    </w:p>
    <w:p w:rsidR="00422AED" w:rsidRPr="00422AED" w:rsidRDefault="00422AED" w:rsidP="00422AED">
      <w:pPr>
        <w:numPr>
          <w:ilvl w:val="0"/>
          <w:numId w:val="7"/>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Проверка</w:t>
      </w:r>
      <w:proofErr w:type="gramStart"/>
      <w:r w:rsidRPr="00422AED">
        <w:rPr>
          <w:rFonts w:ascii="Verdana" w:eastAsia="Times New Roman" w:hAnsi="Verdana" w:cs="Times New Roman"/>
          <w:b/>
          <w:bCs/>
          <w:sz w:val="16"/>
          <w:szCs w:val="16"/>
          <w:lang w:eastAsia="ru-RU"/>
        </w:rPr>
        <w:t xml:space="preserve"> Д</w:t>
      </w:r>
      <w:proofErr w:type="gramEnd"/>
      <w:r w:rsidRPr="00422AED">
        <w:rPr>
          <w:rFonts w:ascii="Verdana" w:eastAsia="Times New Roman" w:hAnsi="Verdana" w:cs="Times New Roman"/>
          <w:b/>
          <w:bCs/>
          <w:sz w:val="16"/>
          <w:szCs w:val="16"/>
          <w:lang w:eastAsia="ru-RU"/>
        </w:rPr>
        <w:t>/з. Упр. 125</w:t>
      </w:r>
      <w:r w:rsidRPr="00422AED">
        <w:rPr>
          <w:rFonts w:ascii="Verdana" w:eastAsia="Times New Roman" w:hAnsi="Verdana" w:cs="Times New Roman"/>
          <w:sz w:val="16"/>
          <w:szCs w:val="16"/>
          <w:lang w:eastAsia="ru-RU"/>
        </w:rPr>
        <w:t xml:space="preserve"> (Составить таблицу – на отдельном листе А</w:t>
      </w:r>
      <w:proofErr w:type="gramStart"/>
      <w:r w:rsidRPr="00422AED">
        <w:rPr>
          <w:rFonts w:ascii="Verdana" w:eastAsia="Times New Roman" w:hAnsi="Verdana" w:cs="Times New Roman"/>
          <w:sz w:val="16"/>
          <w:szCs w:val="16"/>
          <w:lang w:eastAsia="ru-RU"/>
        </w:rPr>
        <w:t>4</w:t>
      </w:r>
      <w:proofErr w:type="gramEnd"/>
      <w:r w:rsidRPr="00422AED">
        <w:rPr>
          <w:rFonts w:ascii="Verdana" w:eastAsia="Times New Roman" w:hAnsi="Verdana" w:cs="Times New Roman"/>
          <w:sz w:val="16"/>
          <w:szCs w:val="16"/>
          <w:lang w:eastAsia="ru-RU"/>
        </w:rPr>
        <w:t xml:space="preserve"> со свободным местом в каждом столбце). Мы будем продолжать заполнять таблицу на уроке.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Назовите основные отличительные черты северных и южных говоров.</w:t>
      </w:r>
    </w:p>
    <w:p w:rsidR="00422AED" w:rsidRPr="00422AED" w:rsidRDefault="00422AED" w:rsidP="00422AED">
      <w:pPr>
        <w:numPr>
          <w:ilvl w:val="0"/>
          <w:numId w:val="8"/>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 xml:space="preserve">Упр. 127.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З.2. </w:t>
      </w:r>
      <w:proofErr w:type="gramStart"/>
      <w:r w:rsidRPr="00422AED">
        <w:rPr>
          <w:rFonts w:ascii="Verdana" w:eastAsia="Times New Roman" w:hAnsi="Verdana" w:cs="Times New Roman"/>
          <w:sz w:val="16"/>
          <w:szCs w:val="16"/>
          <w:lang w:eastAsia="ru-RU"/>
        </w:rPr>
        <w:t>Наблюдение над языковыми явлениями, запись в таблицу (грамматические особенности: усечение (окончаний прилагательных), стяжение (в окончаниях 3л.ед.ч. глаголов).</w:t>
      </w:r>
      <w:proofErr w:type="gramEnd"/>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А теперь прочитайте текст, </w:t>
      </w:r>
      <w:proofErr w:type="gramStart"/>
      <w:r w:rsidRPr="00422AED">
        <w:rPr>
          <w:rFonts w:ascii="Verdana" w:eastAsia="Times New Roman" w:hAnsi="Verdana" w:cs="Times New Roman"/>
          <w:sz w:val="16"/>
          <w:szCs w:val="16"/>
          <w:lang w:eastAsia="ru-RU"/>
        </w:rPr>
        <w:t>заменяя диалектологические особенности на нормативное</w:t>
      </w:r>
      <w:proofErr w:type="gramEnd"/>
      <w:r w:rsidRPr="00422AED">
        <w:rPr>
          <w:rFonts w:ascii="Verdana" w:eastAsia="Times New Roman" w:hAnsi="Verdana" w:cs="Times New Roman"/>
          <w:sz w:val="16"/>
          <w:szCs w:val="16"/>
          <w:lang w:eastAsia="ru-RU"/>
        </w:rPr>
        <w:t xml:space="preserve"> произношение, присущее литературному языку. Что изменилось?</w:t>
      </w:r>
    </w:p>
    <w:p w:rsidR="00422AED" w:rsidRPr="00422AED" w:rsidRDefault="00422AED" w:rsidP="00422AED">
      <w:pPr>
        <w:numPr>
          <w:ilvl w:val="0"/>
          <w:numId w:val="9"/>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С какой целью писатели прибегают к использованию диалектной речи?</w:t>
      </w:r>
      <w:r w:rsidRPr="00422AED">
        <w:rPr>
          <w:rFonts w:ascii="Verdana" w:eastAsia="Times New Roman" w:hAnsi="Verdana" w:cs="Times New Roman"/>
          <w:sz w:val="16"/>
          <w:szCs w:val="16"/>
          <w:lang w:eastAsia="ru-RU"/>
        </w:rPr>
        <w:t xml:space="preserve">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для создания местного колорита, живой народной жизни;</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комического эффекта (юмор);</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для речевой характеристики героев – жителей деревни.</w:t>
      </w:r>
    </w:p>
    <w:p w:rsidR="00422AED" w:rsidRPr="00422AED" w:rsidRDefault="00422AED" w:rsidP="00422AED">
      <w:pPr>
        <w:numPr>
          <w:ilvl w:val="0"/>
          <w:numId w:val="10"/>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Продолжаем выявлять основные особенности русских говоров. </w:t>
      </w:r>
      <w:r w:rsidRPr="00422AED">
        <w:rPr>
          <w:rFonts w:ascii="Verdana" w:eastAsia="Times New Roman" w:hAnsi="Verdana" w:cs="Times New Roman"/>
          <w:b/>
          <w:bCs/>
          <w:sz w:val="16"/>
          <w:szCs w:val="16"/>
          <w:lang w:eastAsia="ru-RU"/>
        </w:rPr>
        <w:t>«Переменка» на стр.122</w:t>
      </w:r>
      <w:r w:rsidRPr="00422AED">
        <w:rPr>
          <w:rFonts w:ascii="Verdana" w:eastAsia="Times New Roman" w:hAnsi="Verdana" w:cs="Times New Roman"/>
          <w:sz w:val="16"/>
          <w:szCs w:val="16"/>
          <w:lang w:eastAsia="ru-RU"/>
        </w:rPr>
        <w:t xml:space="preserve"> (Цоканье, окончанье </w:t>
      </w:r>
      <w:proofErr w:type="gramStart"/>
      <w:r w:rsidRPr="00422AED">
        <w:rPr>
          <w:rFonts w:ascii="Verdana" w:eastAsia="Times New Roman" w:hAnsi="Verdana" w:cs="Times New Roman"/>
          <w:sz w:val="16"/>
          <w:szCs w:val="16"/>
          <w:lang w:eastAsia="ru-RU"/>
        </w:rPr>
        <w:t>–Е</w:t>
      </w:r>
      <w:proofErr w:type="gramEnd"/>
      <w:r w:rsidRPr="00422AED">
        <w:rPr>
          <w:rFonts w:ascii="Verdana" w:eastAsia="Times New Roman" w:hAnsi="Verdana" w:cs="Times New Roman"/>
          <w:sz w:val="16"/>
          <w:szCs w:val="16"/>
          <w:lang w:eastAsia="ru-RU"/>
        </w:rPr>
        <w:t xml:space="preserve"> в </w:t>
      </w:r>
      <w:proofErr w:type="spellStart"/>
      <w:r w:rsidRPr="00422AED">
        <w:rPr>
          <w:rFonts w:ascii="Verdana" w:eastAsia="Times New Roman" w:hAnsi="Verdana" w:cs="Times New Roman"/>
          <w:sz w:val="16"/>
          <w:szCs w:val="16"/>
          <w:lang w:eastAsia="ru-RU"/>
        </w:rPr>
        <w:t>П.п</w:t>
      </w:r>
      <w:proofErr w:type="spellEnd"/>
      <w:r w:rsidRPr="00422AED">
        <w:rPr>
          <w:rFonts w:ascii="Verdana" w:eastAsia="Times New Roman" w:hAnsi="Verdana" w:cs="Times New Roman"/>
          <w:sz w:val="16"/>
          <w:szCs w:val="16"/>
          <w:lang w:eastAsia="ru-RU"/>
        </w:rPr>
        <w:t xml:space="preserve">. сущ. 3 </w:t>
      </w:r>
      <w:proofErr w:type="spellStart"/>
      <w:r w:rsidRPr="00422AED">
        <w:rPr>
          <w:rFonts w:ascii="Verdana" w:eastAsia="Times New Roman" w:hAnsi="Verdana" w:cs="Times New Roman"/>
          <w:sz w:val="16"/>
          <w:szCs w:val="16"/>
          <w:lang w:eastAsia="ru-RU"/>
        </w:rPr>
        <w:t>скл</w:t>
      </w:r>
      <w:proofErr w:type="spellEnd"/>
      <w:r w:rsidRPr="00422AED">
        <w:rPr>
          <w:rFonts w:ascii="Verdana" w:eastAsia="Times New Roman" w:hAnsi="Verdana" w:cs="Times New Roman"/>
          <w:sz w:val="16"/>
          <w:szCs w:val="16"/>
          <w:lang w:eastAsia="ru-RU"/>
        </w:rPr>
        <w:t xml:space="preserve">.) кто из вас путает на письме буквы Ц и Ч? (…) Влад, как ту думаешь – почему? </w:t>
      </w:r>
    </w:p>
    <w:p w:rsidR="00422AED" w:rsidRPr="00422AED" w:rsidRDefault="00422AED" w:rsidP="00422AED">
      <w:pPr>
        <w:numPr>
          <w:ilvl w:val="0"/>
          <w:numId w:val="11"/>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Как вы думаете, существуют ли определенные правила для диалектов? Найдите ответ в учебнике на с. 118 </w:t>
      </w:r>
      <w:r w:rsidRPr="00422AED">
        <w:rPr>
          <w:rFonts w:ascii="Verdana" w:eastAsia="Times New Roman" w:hAnsi="Verdana" w:cs="Times New Roman"/>
          <w:b/>
          <w:bCs/>
          <w:sz w:val="16"/>
          <w:szCs w:val="16"/>
          <w:lang w:eastAsia="ru-RU"/>
        </w:rPr>
        <w:t>(работа с учебником)</w:t>
      </w:r>
      <w:r w:rsidRPr="00422AED">
        <w:rPr>
          <w:rFonts w:ascii="Verdana" w:eastAsia="Times New Roman" w:hAnsi="Verdana" w:cs="Times New Roman"/>
          <w:sz w:val="16"/>
          <w:szCs w:val="16"/>
          <w:lang w:eastAsia="ru-RU"/>
        </w:rPr>
        <w:t xml:space="preserve"> </w:t>
      </w:r>
    </w:p>
    <w:p w:rsidR="00422AED" w:rsidRPr="00422AED" w:rsidRDefault="00422AED" w:rsidP="00422AED">
      <w:pPr>
        <w:numPr>
          <w:ilvl w:val="0"/>
          <w:numId w:val="12"/>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Хотя диалектные особенности – это проявления устной речи, тем не </w:t>
      </w:r>
      <w:proofErr w:type="gramStart"/>
      <w:r w:rsidRPr="00422AED">
        <w:rPr>
          <w:rFonts w:ascii="Verdana" w:eastAsia="Times New Roman" w:hAnsi="Verdana" w:cs="Times New Roman"/>
          <w:sz w:val="16"/>
          <w:szCs w:val="16"/>
          <w:lang w:eastAsia="ru-RU"/>
        </w:rPr>
        <w:t>менее</w:t>
      </w:r>
      <w:proofErr w:type="gramEnd"/>
      <w:r w:rsidRPr="00422AED">
        <w:rPr>
          <w:rFonts w:ascii="Verdana" w:eastAsia="Times New Roman" w:hAnsi="Verdana" w:cs="Times New Roman"/>
          <w:sz w:val="16"/>
          <w:szCs w:val="16"/>
          <w:lang w:eastAsia="ru-RU"/>
        </w:rPr>
        <w:t xml:space="preserve"> ученые-диалектологи выявили ряд закономерностей. Как вы думаете, где зафиксированы эти особенности? (В словарях) – с. 118 </w:t>
      </w:r>
    </w:p>
    <w:p w:rsidR="00422AED" w:rsidRPr="00422AED" w:rsidRDefault="00422AED" w:rsidP="00422AED">
      <w:pPr>
        <w:numPr>
          <w:ilvl w:val="0"/>
          <w:numId w:val="13"/>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 xml:space="preserve">Работа </w:t>
      </w:r>
      <w:proofErr w:type="gramStart"/>
      <w:r w:rsidRPr="00422AED">
        <w:rPr>
          <w:rFonts w:ascii="Verdana" w:eastAsia="Times New Roman" w:hAnsi="Verdana" w:cs="Times New Roman"/>
          <w:b/>
          <w:bCs/>
          <w:sz w:val="16"/>
          <w:szCs w:val="16"/>
          <w:lang w:eastAsia="ru-RU"/>
        </w:rPr>
        <w:t>с</w:t>
      </w:r>
      <w:proofErr w:type="gramEnd"/>
      <w:r w:rsidRPr="00422AED">
        <w:rPr>
          <w:rFonts w:ascii="Verdana" w:eastAsia="Times New Roman" w:hAnsi="Verdana" w:cs="Times New Roman"/>
          <w:b/>
          <w:bCs/>
          <w:sz w:val="16"/>
          <w:szCs w:val="16"/>
          <w:lang w:eastAsia="ru-RU"/>
        </w:rPr>
        <w:t xml:space="preserve"> Школьным диалектологическим атласом «Язык русской деревни»</w:t>
      </w:r>
      <w:r w:rsidRPr="00422AED">
        <w:rPr>
          <w:rFonts w:ascii="Verdana" w:eastAsia="Times New Roman" w:hAnsi="Verdana" w:cs="Times New Roman"/>
          <w:sz w:val="16"/>
          <w:szCs w:val="16"/>
          <w:lang w:eastAsia="ru-RU"/>
        </w:rPr>
        <w:t xml:space="preserve"> (на сайте gramota.ru)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что вы можете сказать о структуре атласа?</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что можете сказать об источниках атласа?</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почему диалектологи чаще обращались к женщинам старшего поколения, чем к мужчинам?</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почему Архангельская область не вошла в атлас?</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обратите внимание на сноску 1. Согласны ли вы с этим утверждением?</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зайдите на страницу 1 (анализ страницы) Что мы можем узнать? (Сведения по теме, задания, наглядная информация на карте).</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 </w:t>
      </w:r>
      <w:proofErr w:type="gramStart"/>
      <w:r w:rsidRPr="00422AED">
        <w:rPr>
          <w:rFonts w:ascii="Verdana" w:eastAsia="Times New Roman" w:hAnsi="Verdana" w:cs="Times New Roman"/>
          <w:sz w:val="16"/>
          <w:szCs w:val="16"/>
          <w:lang w:eastAsia="ru-RU"/>
        </w:rPr>
        <w:t>з</w:t>
      </w:r>
      <w:proofErr w:type="gramEnd"/>
      <w:r w:rsidRPr="00422AED">
        <w:rPr>
          <w:rFonts w:ascii="Verdana" w:eastAsia="Times New Roman" w:hAnsi="Verdana" w:cs="Times New Roman"/>
          <w:sz w:val="16"/>
          <w:szCs w:val="16"/>
          <w:lang w:eastAsia="ru-RU"/>
        </w:rPr>
        <w:t>айдите на карту 17. Что еще вы узнали о произношении в северных говорах?</w:t>
      </w:r>
    </w:p>
    <w:p w:rsidR="00422AED" w:rsidRPr="00422AED" w:rsidRDefault="00422AED" w:rsidP="00422AED">
      <w:pPr>
        <w:numPr>
          <w:ilvl w:val="0"/>
          <w:numId w:val="14"/>
        </w:numPr>
        <w:spacing w:before="100" w:beforeAutospacing="1" w:after="100" w:afterAutospacing="1" w:line="240" w:lineRule="auto"/>
        <w:rPr>
          <w:rFonts w:ascii="Verdana" w:eastAsia="Times New Roman" w:hAnsi="Verdana" w:cs="Times New Roman"/>
          <w:sz w:val="16"/>
          <w:szCs w:val="16"/>
          <w:lang w:eastAsia="ru-RU"/>
        </w:rPr>
      </w:pPr>
      <w:proofErr w:type="gramStart"/>
      <w:r w:rsidRPr="00422AED">
        <w:rPr>
          <w:rFonts w:ascii="Verdana" w:eastAsia="Times New Roman" w:hAnsi="Verdana" w:cs="Times New Roman"/>
          <w:sz w:val="16"/>
          <w:szCs w:val="16"/>
          <w:lang w:eastAsia="ru-RU"/>
        </w:rPr>
        <w:t xml:space="preserve">из материалов атласа «ЯРД» вы можете узнать не только об особенностях разных говоров русского языка, но и об истории русского языка, о том, что в диалектах сохранились древнейшие особенности, характерные не только для древнерусского, но даже праславянского языка – предка всех славянских языков, узнаете о том, что существовало двойственное число, более разветвленная система глагольных времен и многом другом. </w:t>
      </w:r>
      <w:proofErr w:type="gramEnd"/>
    </w:p>
    <w:p w:rsidR="00422AED" w:rsidRPr="00422AED" w:rsidRDefault="00422AED" w:rsidP="00422AED">
      <w:pPr>
        <w:numPr>
          <w:ilvl w:val="0"/>
          <w:numId w:val="15"/>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 xml:space="preserve">З.130 </w:t>
      </w:r>
    </w:p>
    <w:p w:rsidR="00422AED" w:rsidRPr="00422AED" w:rsidRDefault="00422AED" w:rsidP="00422AED">
      <w:pPr>
        <w:numPr>
          <w:ilvl w:val="0"/>
          <w:numId w:val="16"/>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З.126.</w:t>
      </w:r>
      <w:r w:rsidRPr="00422AED">
        <w:rPr>
          <w:rFonts w:ascii="Verdana" w:eastAsia="Times New Roman" w:hAnsi="Verdana" w:cs="Times New Roman"/>
          <w:sz w:val="16"/>
          <w:szCs w:val="16"/>
          <w:lang w:eastAsia="ru-RU"/>
        </w:rPr>
        <w:t xml:space="preserve"> </w:t>
      </w:r>
    </w:p>
    <w:p w:rsidR="00422AED" w:rsidRPr="00422AED" w:rsidRDefault="00422AED" w:rsidP="00422AED">
      <w:pPr>
        <w:numPr>
          <w:ilvl w:val="0"/>
          <w:numId w:val="17"/>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Как относиться к диалектам</w:t>
      </w:r>
      <w:proofErr w:type="gramStart"/>
      <w:r w:rsidRPr="00422AED">
        <w:rPr>
          <w:rFonts w:ascii="Verdana" w:eastAsia="Times New Roman" w:hAnsi="Verdana" w:cs="Times New Roman"/>
          <w:b/>
          <w:bCs/>
          <w:sz w:val="16"/>
          <w:szCs w:val="16"/>
          <w:lang w:eastAsia="ru-RU"/>
        </w:rPr>
        <w:t>?</w:t>
      </w:r>
      <w:r w:rsidRPr="00422AED">
        <w:rPr>
          <w:rFonts w:ascii="Verdana" w:eastAsia="Times New Roman" w:hAnsi="Verdana" w:cs="Times New Roman"/>
          <w:sz w:val="16"/>
          <w:szCs w:val="16"/>
          <w:lang w:eastAsia="ru-RU"/>
        </w:rPr>
        <w:t xml:space="preserve"> (…) </w:t>
      </w:r>
      <w:proofErr w:type="gramEnd"/>
      <w:r w:rsidRPr="00422AED">
        <w:rPr>
          <w:rFonts w:ascii="Verdana" w:eastAsia="Times New Roman" w:hAnsi="Verdana" w:cs="Times New Roman"/>
          <w:sz w:val="16"/>
          <w:szCs w:val="16"/>
          <w:lang w:eastAsia="ru-RU"/>
        </w:rPr>
        <w:t xml:space="preserve">Слово учителя: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lastRenderedPageBreak/>
        <w:t>Литературный язык и диалекты постоянно взаимодействуют и влияют друг на друга. Воздействие литературного языка на говоры, конечно, сильнее, чем говоров на литературный язык. Его влияние распространяется через школьное обучение, телевидение, радио. Постепенно говоры разрушаются, утрачивают свои характерные черты. Ушли и уходят вместе с людьми старшего поколения многие слова, обозначающие обряды, обычаи, понятия, предметы быта традиционной деревни. Вот почему так важно как можно полнее и подробнее записать живой язык деревни.</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В нашей стране долгое время господствовало пренебрежительное отношение к местным говорам как к явлению, с которым необходимо бороться. Но так было не всегда. На середину XIX в. в России приходится пик общественного интереса к народной речи. В это время вышли в свет «Опыт областного великорусского словаря» (1852 г.), где впервые были специально собраны диалектные слова, и «Толковый словарь живого великорусского языка» Владимира Ивановича Даля в 4 томах (1863–1866 гг.), также включающий большое число диалектных слов. Материалы для этих словарей активно помогали собирать любители российской словесности</w:t>
      </w:r>
      <w:hyperlink r:id="rId6" w:anchor="link2" w:history="1">
        <w:r w:rsidRPr="00422AED">
          <w:rPr>
            <w:rFonts w:ascii="Verdana" w:eastAsia="Times New Roman" w:hAnsi="Verdana" w:cs="Times New Roman"/>
            <w:b/>
            <w:bCs/>
            <w:color w:val="0069A9"/>
            <w:sz w:val="16"/>
            <w:szCs w:val="16"/>
            <w:u w:val="single"/>
            <w:vertAlign w:val="superscript"/>
            <w:lang w:eastAsia="ru-RU"/>
          </w:rPr>
          <w:t>2</w:t>
        </w:r>
      </w:hyperlink>
      <w:r w:rsidRPr="00422AED">
        <w:rPr>
          <w:rFonts w:ascii="Verdana" w:eastAsia="Times New Roman" w:hAnsi="Verdana" w:cs="Times New Roman"/>
          <w:sz w:val="16"/>
          <w:szCs w:val="16"/>
          <w:lang w:eastAsia="ru-RU"/>
        </w:rPr>
        <w:t>. Журналы, губернские ведомости того времени из номера в номер публиковали различного рода этнографические</w:t>
      </w:r>
      <w:hyperlink r:id="rId7" w:anchor="link3" w:history="1">
        <w:r w:rsidRPr="00422AED">
          <w:rPr>
            <w:rFonts w:ascii="Verdana" w:eastAsia="Times New Roman" w:hAnsi="Verdana" w:cs="Times New Roman"/>
            <w:b/>
            <w:bCs/>
            <w:color w:val="0069A9"/>
            <w:sz w:val="16"/>
            <w:szCs w:val="16"/>
            <w:u w:val="single"/>
            <w:vertAlign w:val="superscript"/>
            <w:lang w:eastAsia="ru-RU"/>
          </w:rPr>
          <w:t>3</w:t>
        </w:r>
      </w:hyperlink>
      <w:r w:rsidRPr="00422AED">
        <w:rPr>
          <w:rFonts w:ascii="Verdana" w:eastAsia="Times New Roman" w:hAnsi="Verdana" w:cs="Times New Roman"/>
          <w:sz w:val="16"/>
          <w:szCs w:val="16"/>
          <w:lang w:eastAsia="ru-RU"/>
        </w:rPr>
        <w:t xml:space="preserve"> зарисовки, диалектные описания, словарики местных речений.</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Противоположное отношение к говорам наблюдается в 30-е гг. нашего века. В эпоху ломки деревни – период коллективизации – провозглашалось уничтожение старых способов ведения хозяйства, семейного уклада, культуры крестьянства, т. е. всех проявлений материальной и духовной жизни деревни. В обществе распространилось отрицательное отношение к говорам. Для самих крестьян деревня превратилась в место, откуда надо было бежать, чтобы спастись, забыть все, что с ней связано, в том числе и язык. Целое поколение сельских жителей, сознательно отказавшись от своего языка, в то же время не сумело воспринять новую для них языковую систему – литературный язык – и овладеть ею. Все это привело к падению языковой культуры в обществе.</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Уважительное и бережное отношение к диалектам свойственно многим народам. Для нас интересен и поучителен опыт стран Западной Европы: Австрии, Германии, Швейцарии, Франции. Например, в школах ряда французских провинций введен факультатив по родному диалекту, отметка за который ставится в аттестат. В Германии и Швейцарии вообще принято литературно-диалектное двуязычие и постоянное общение на диалекте в семье. В России начала XIX в. образованные люди, приезжая из деревни в столицу, говорили на литературном языке, а дома, в своих поместьях, общаясь с соседями и крестьянами, нередко пользовались местным диалектом.</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Сейчас людям, говорящим на диалекте, присуще неоднозначное отношение к своему языку. В их сознании родной говор оценивается двояко: 1) через сравнение с другими, соседними диалектами и 2) через сравнение с литературным языком. Возникающее противопоставление «свое» (свой диалект) – «чужое» имеет разный смысл. В первом случае, когда «чужое» – другой говор, оно часто осознается как что-то плохое, нелепое, над чем можно посмеяться (см. примеры дразнилок в комментариях к картам </w:t>
      </w:r>
      <w:hyperlink r:id="rId8" w:history="1">
        <w:r w:rsidRPr="00422AED">
          <w:rPr>
            <w:rFonts w:ascii="Verdana" w:eastAsia="Times New Roman" w:hAnsi="Verdana" w:cs="Times New Roman"/>
            <w:b/>
            <w:bCs/>
            <w:color w:val="0069A9"/>
            <w:sz w:val="16"/>
            <w:szCs w:val="16"/>
            <w:u w:val="single"/>
            <w:lang w:eastAsia="ru-RU"/>
          </w:rPr>
          <w:t>16</w:t>
        </w:r>
      </w:hyperlink>
      <w:r w:rsidRPr="00422AED">
        <w:rPr>
          <w:rFonts w:ascii="Verdana" w:eastAsia="Times New Roman" w:hAnsi="Verdana" w:cs="Times New Roman"/>
          <w:sz w:val="16"/>
          <w:szCs w:val="16"/>
          <w:lang w:eastAsia="ru-RU"/>
        </w:rPr>
        <w:t xml:space="preserve"> и </w:t>
      </w:r>
      <w:hyperlink r:id="rId9" w:history="1">
        <w:r w:rsidRPr="00422AED">
          <w:rPr>
            <w:rFonts w:ascii="Verdana" w:eastAsia="Times New Roman" w:hAnsi="Verdana" w:cs="Times New Roman"/>
            <w:b/>
            <w:bCs/>
            <w:color w:val="0069A9"/>
            <w:sz w:val="16"/>
            <w:szCs w:val="16"/>
            <w:u w:val="single"/>
            <w:lang w:eastAsia="ru-RU"/>
          </w:rPr>
          <w:t>17</w:t>
        </w:r>
      </w:hyperlink>
      <w:r w:rsidRPr="00422AED">
        <w:rPr>
          <w:rFonts w:ascii="Verdana" w:eastAsia="Times New Roman" w:hAnsi="Verdana" w:cs="Times New Roman"/>
          <w:sz w:val="16"/>
          <w:szCs w:val="16"/>
          <w:lang w:eastAsia="ru-RU"/>
        </w:rPr>
        <w:t xml:space="preserve">), а «свое» – как правильное, чистое. </w:t>
      </w:r>
      <w:proofErr w:type="gramStart"/>
      <w:r w:rsidRPr="00422AED">
        <w:rPr>
          <w:rFonts w:ascii="Verdana" w:eastAsia="Times New Roman" w:hAnsi="Verdana" w:cs="Times New Roman"/>
          <w:sz w:val="16"/>
          <w:szCs w:val="16"/>
          <w:lang w:eastAsia="ru-RU"/>
        </w:rPr>
        <w:t>Во втором случае «свое» оценивается как плохое, «серое», неправильное, а «чужое» – литературный язык – как хорошее.</w:t>
      </w:r>
      <w:proofErr w:type="gramEnd"/>
      <w:r w:rsidRPr="00422AED">
        <w:rPr>
          <w:rFonts w:ascii="Verdana" w:eastAsia="Times New Roman" w:hAnsi="Verdana" w:cs="Times New Roman"/>
          <w:sz w:val="16"/>
          <w:szCs w:val="16"/>
          <w:lang w:eastAsia="ru-RU"/>
        </w:rPr>
        <w:t xml:space="preserve"> Такое отношение к литературному языку вполне оправдано и понятно: тем самым осознается его культурная ценность.</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Но должен ли человек стыдиться языка своей «малой родины», забывать его, изгонять из своей жизни? Что значит диалект с точки зрения истории русского языка и русского народа, с точки зрения культуры?</w:t>
      </w:r>
    </w:p>
    <w:p w:rsidR="00422AED" w:rsidRPr="00422AED" w:rsidRDefault="00422AED" w:rsidP="00422AED">
      <w:pPr>
        <w:numPr>
          <w:ilvl w:val="0"/>
          <w:numId w:val="18"/>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b/>
          <w:bCs/>
          <w:sz w:val="16"/>
          <w:szCs w:val="16"/>
          <w:lang w:eastAsia="ru-RU"/>
        </w:rPr>
        <w:t>Выводы.</w:t>
      </w:r>
      <w:r w:rsidRPr="00422AED">
        <w:rPr>
          <w:rFonts w:ascii="Verdana" w:eastAsia="Times New Roman" w:hAnsi="Verdana" w:cs="Times New Roman"/>
          <w:sz w:val="16"/>
          <w:szCs w:val="16"/>
          <w:lang w:eastAsia="ru-RU"/>
        </w:rPr>
        <w:t xml:space="preserve"> </w:t>
      </w:r>
    </w:p>
    <w:p w:rsidR="00422AED" w:rsidRPr="00422AED" w:rsidRDefault="00422AED" w:rsidP="00422AED">
      <w:pPr>
        <w:numPr>
          <w:ilvl w:val="0"/>
          <w:numId w:val="19"/>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Диалекты (говоры) – это территориальные разновидности языка. В русском языке есть два наречия: северное и южное. Между ними располагаются среднерусские говоры. </w:t>
      </w:r>
    </w:p>
    <w:p w:rsidR="00422AED" w:rsidRPr="00422AED" w:rsidRDefault="00422AED" w:rsidP="00422AED">
      <w:pPr>
        <w:numPr>
          <w:ilvl w:val="0"/>
          <w:numId w:val="19"/>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Особенности северных диалектов: оканье, цоканье, </w:t>
      </w:r>
      <w:proofErr w:type="gramStart"/>
      <w:r w:rsidRPr="00422AED">
        <w:rPr>
          <w:rFonts w:ascii="Verdana" w:eastAsia="Times New Roman" w:hAnsi="Verdana" w:cs="Times New Roman"/>
          <w:sz w:val="16"/>
          <w:szCs w:val="16"/>
          <w:lang w:eastAsia="ru-RU"/>
        </w:rPr>
        <w:t>г</w:t>
      </w:r>
      <w:proofErr w:type="gramEnd"/>
      <w:r w:rsidRPr="00422AED">
        <w:rPr>
          <w:rFonts w:ascii="Verdana" w:eastAsia="Times New Roman" w:hAnsi="Verdana" w:cs="Times New Roman"/>
          <w:sz w:val="16"/>
          <w:szCs w:val="16"/>
          <w:lang w:eastAsia="ru-RU"/>
        </w:rPr>
        <w:t xml:space="preserve">, </w:t>
      </w:r>
      <w:proofErr w:type="spellStart"/>
      <w:r w:rsidRPr="00422AED">
        <w:rPr>
          <w:rFonts w:ascii="Verdana" w:eastAsia="Times New Roman" w:hAnsi="Verdana" w:cs="Times New Roman"/>
          <w:sz w:val="16"/>
          <w:szCs w:val="16"/>
          <w:lang w:eastAsia="ru-RU"/>
        </w:rPr>
        <w:t>шш</w:t>
      </w:r>
      <w:proofErr w:type="spellEnd"/>
      <w:r w:rsidRPr="00422AED">
        <w:rPr>
          <w:rFonts w:ascii="Verdana" w:eastAsia="Times New Roman" w:hAnsi="Verdana" w:cs="Times New Roman"/>
          <w:sz w:val="16"/>
          <w:szCs w:val="16"/>
          <w:lang w:eastAsia="ru-RU"/>
        </w:rPr>
        <w:t xml:space="preserve"> на месте щ (</w:t>
      </w:r>
      <w:proofErr w:type="spellStart"/>
      <w:r w:rsidRPr="00422AED">
        <w:rPr>
          <w:rFonts w:ascii="Verdana" w:eastAsia="Times New Roman" w:hAnsi="Verdana" w:cs="Times New Roman"/>
          <w:sz w:val="16"/>
          <w:szCs w:val="16"/>
          <w:lang w:eastAsia="ru-RU"/>
        </w:rPr>
        <w:t>шшастье</w:t>
      </w:r>
      <w:proofErr w:type="spellEnd"/>
      <w:r w:rsidRPr="00422AED">
        <w:rPr>
          <w:rFonts w:ascii="Verdana" w:eastAsia="Times New Roman" w:hAnsi="Verdana" w:cs="Times New Roman"/>
          <w:sz w:val="16"/>
          <w:szCs w:val="16"/>
          <w:lang w:eastAsia="ru-RU"/>
        </w:rPr>
        <w:t xml:space="preserve">), стяжение, усечение, склонение частицы ТО, повышение интонации к концу предложения, более быстрый темп речи и др. </w:t>
      </w:r>
    </w:p>
    <w:p w:rsidR="00422AED" w:rsidRPr="00422AED" w:rsidRDefault="00422AED" w:rsidP="00422AED">
      <w:pPr>
        <w:numPr>
          <w:ilvl w:val="0"/>
          <w:numId w:val="19"/>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Диалектные слова используются в художественной речи: </w:t>
      </w:r>
    </w:p>
    <w:p w:rsidR="00422AED" w:rsidRPr="00422AED" w:rsidRDefault="00422AED" w:rsidP="00422AED">
      <w:pPr>
        <w:spacing w:before="100" w:beforeAutospacing="1" w:after="100" w:afterAutospacing="1" w:line="240" w:lineRule="auto"/>
        <w:ind w:left="1080"/>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для создания местного колорита, живой народной жизни;</w:t>
      </w:r>
    </w:p>
    <w:p w:rsidR="00422AED" w:rsidRPr="00422AED" w:rsidRDefault="00422AED" w:rsidP="00422AED">
      <w:pPr>
        <w:spacing w:before="100" w:beforeAutospacing="1" w:after="100" w:afterAutospacing="1" w:line="240" w:lineRule="auto"/>
        <w:ind w:left="1080"/>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комического эффекта (юмор);</w:t>
      </w:r>
    </w:p>
    <w:p w:rsidR="00422AED" w:rsidRPr="00422AED" w:rsidRDefault="00422AED" w:rsidP="00422AED">
      <w:pPr>
        <w:spacing w:before="100" w:beforeAutospacing="1" w:after="100" w:afterAutospacing="1" w:line="240" w:lineRule="auto"/>
        <w:ind w:left="1080"/>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для речевой характеристики героев – жителей деревни.</w:t>
      </w:r>
    </w:p>
    <w:p w:rsidR="00422AED" w:rsidRPr="00422AED" w:rsidRDefault="00422AED" w:rsidP="00422AED">
      <w:pPr>
        <w:numPr>
          <w:ilvl w:val="0"/>
          <w:numId w:val="20"/>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Наречия и говоры древнее литературного языка: они зародились еще в эпоху Киевской Руси, и сохранились в сельской местности доныне. И современный русский литературный язык тоже имеет диалектную основу – говоры Москвы и деревень, окружавших Москву. </w:t>
      </w:r>
    </w:p>
    <w:p w:rsidR="00422AED" w:rsidRPr="00422AED" w:rsidRDefault="00422AED" w:rsidP="00422AED">
      <w:pPr>
        <w:numPr>
          <w:ilvl w:val="0"/>
          <w:numId w:val="21"/>
        </w:num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Как относиться к говорам? </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Диалектология самым тесным образом связана с историей, археологией, этнографией, поскольку она неотторжима от жизни народа. В современных говорах подчас сохраняются архаические явления, </w:t>
      </w:r>
      <w:r w:rsidRPr="00422AED">
        <w:rPr>
          <w:rFonts w:ascii="Verdana" w:eastAsia="Times New Roman" w:hAnsi="Verdana" w:cs="Times New Roman"/>
          <w:sz w:val="16"/>
          <w:szCs w:val="16"/>
          <w:lang w:eastAsia="ru-RU"/>
        </w:rPr>
        <w:lastRenderedPageBreak/>
        <w:t xml:space="preserve">отражающие диалектные особенности праславянского языка – предка всех славянских языков, а также особенности восточнославянских племенных диалектов: кривичей, вятичей, </w:t>
      </w:r>
      <w:proofErr w:type="spellStart"/>
      <w:r w:rsidRPr="00422AED">
        <w:rPr>
          <w:rFonts w:ascii="Verdana" w:eastAsia="Times New Roman" w:hAnsi="Verdana" w:cs="Times New Roman"/>
          <w:sz w:val="16"/>
          <w:szCs w:val="16"/>
          <w:lang w:eastAsia="ru-RU"/>
        </w:rPr>
        <w:t>словен</w:t>
      </w:r>
      <w:proofErr w:type="spellEnd"/>
      <w:r w:rsidRPr="00422AED">
        <w:rPr>
          <w:rFonts w:ascii="Verdana" w:eastAsia="Times New Roman" w:hAnsi="Verdana" w:cs="Times New Roman"/>
          <w:sz w:val="16"/>
          <w:szCs w:val="16"/>
          <w:lang w:eastAsia="ru-RU"/>
        </w:rPr>
        <w:t xml:space="preserve"> и др.</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Диалекты – часть народной культуры. Знакомясь с говорами, мы получаем не просто сведения о названиях предметов быта, значениях слов, понятиях, не свойственных городской жизни. За ними стоят определенные способы ведения хозяйства, особенности семейного уклада, обряды, обычаи, народный календарь. В каждом говоре большое количество выразительных, ярких словесных образов, фразеологизмов, передающих своеобразное восприятие и видение жизни деревенским жителем – крестьянином. Таким образом, изучая диалекты, мы знакомимся с целым комплексом разнообразных народных представлений о мире, часто разнящихся и представлениями горожанина.</w:t>
      </w:r>
      <w:r w:rsidRPr="00422AED">
        <w:rPr>
          <w:rFonts w:ascii="Verdana" w:eastAsia="Times New Roman" w:hAnsi="Verdana" w:cs="Times New Roman"/>
          <w:sz w:val="16"/>
          <w:szCs w:val="16"/>
          <w:lang w:eastAsia="ru-RU"/>
        </w:rPr>
        <w:br/>
        <w:t>«У народа есть известное – и очень почтенное и высокое нравственное миросозерцание…, вошедшее в его язык и нравы</w:t>
      </w:r>
      <w:proofErr w:type="gramStart"/>
      <w:r w:rsidRPr="00422AED">
        <w:rPr>
          <w:rFonts w:ascii="Verdana" w:eastAsia="Times New Roman" w:hAnsi="Verdana" w:cs="Times New Roman"/>
          <w:sz w:val="16"/>
          <w:szCs w:val="16"/>
          <w:lang w:eastAsia="ru-RU"/>
        </w:rPr>
        <w:t>… Э</w:t>
      </w:r>
      <w:proofErr w:type="gramEnd"/>
      <w:r w:rsidRPr="00422AED">
        <w:rPr>
          <w:rFonts w:ascii="Verdana" w:eastAsia="Times New Roman" w:hAnsi="Verdana" w:cs="Times New Roman"/>
          <w:sz w:val="16"/>
          <w:szCs w:val="16"/>
          <w:lang w:eastAsia="ru-RU"/>
        </w:rPr>
        <w:t xml:space="preserve">тот круг словесных запасов учит и воспитывает народ от детского до старческого возраста», – писал о диалектах известный лингвист и педагог В. И. </w:t>
      </w:r>
      <w:proofErr w:type="spellStart"/>
      <w:r w:rsidRPr="00422AED">
        <w:rPr>
          <w:rFonts w:ascii="Verdana" w:eastAsia="Times New Roman" w:hAnsi="Verdana" w:cs="Times New Roman"/>
          <w:sz w:val="16"/>
          <w:szCs w:val="16"/>
          <w:lang w:eastAsia="ru-RU"/>
        </w:rPr>
        <w:t>Чер-нышев</w:t>
      </w:r>
      <w:proofErr w:type="spellEnd"/>
      <w:r w:rsidRPr="00422AED">
        <w:rPr>
          <w:rFonts w:ascii="Verdana" w:eastAsia="Times New Roman" w:hAnsi="Verdana" w:cs="Times New Roman"/>
          <w:sz w:val="16"/>
          <w:szCs w:val="16"/>
          <w:lang w:eastAsia="ru-RU"/>
        </w:rPr>
        <w:t xml:space="preserve"> в начале нынешнего века.</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 xml:space="preserve">- В ШДА «ЯРД» нет на карте Архангельской области, вместе с тем известно, что на территории Архангельской области, на Русском Севере лучше всего сохранились архаичные, самые древние особенности языка, относящиеся к эпохе Киевской Руси, древнерусского языка. Почему на карте нет АО? </w:t>
      </w:r>
      <w:proofErr w:type="gramStart"/>
      <w:r w:rsidRPr="00422AED">
        <w:rPr>
          <w:rFonts w:ascii="Verdana" w:eastAsia="Times New Roman" w:hAnsi="Verdana" w:cs="Times New Roman"/>
          <w:sz w:val="16"/>
          <w:szCs w:val="16"/>
          <w:lang w:eastAsia="ru-RU"/>
        </w:rPr>
        <w:t>Дело в том, что Архангельская область, включая побережье Белого моря, не вошла ни в ДАРЯ, ни в Школьный атлас, хотя заселялась она еще в XII – XV вв. выходцами из новгородских и ростово-суздальских земель.</w:t>
      </w:r>
      <w:proofErr w:type="gramEnd"/>
      <w:r w:rsidRPr="00422AED">
        <w:rPr>
          <w:rFonts w:ascii="Verdana" w:eastAsia="Times New Roman" w:hAnsi="Verdana" w:cs="Times New Roman"/>
          <w:sz w:val="16"/>
          <w:szCs w:val="16"/>
          <w:lang w:eastAsia="ru-RU"/>
        </w:rPr>
        <w:t xml:space="preserve"> Но в этих местах территория заселения не была сплошной, как в Центральной России: деревни стояли только вдоль рек и на побережье, а остальное пространство оставалось незаселенным, а значит, невозможно было соблюсти принятый принцип плотности обследования (деревни должны находиться не более чем 15 км друг от друга).</w:t>
      </w:r>
    </w:p>
    <w:p w:rsidR="00422AED" w:rsidRPr="00422AED" w:rsidRDefault="00422AED" w:rsidP="00422AED">
      <w:pPr>
        <w:spacing w:before="100" w:beforeAutospacing="1" w:after="100" w:afterAutospacing="1" w:line="240" w:lineRule="auto"/>
        <w:rPr>
          <w:rFonts w:ascii="Verdana" w:eastAsia="Times New Roman" w:hAnsi="Verdana" w:cs="Times New Roman"/>
          <w:sz w:val="16"/>
          <w:szCs w:val="16"/>
          <w:lang w:eastAsia="ru-RU"/>
        </w:rPr>
      </w:pPr>
      <w:r w:rsidRPr="00422AED">
        <w:rPr>
          <w:rFonts w:ascii="Verdana" w:eastAsia="Times New Roman" w:hAnsi="Verdana" w:cs="Times New Roman"/>
          <w:sz w:val="16"/>
          <w:szCs w:val="16"/>
          <w:lang w:eastAsia="ru-RU"/>
        </w:rPr>
        <w:t>Каждый исторический период – племенная эпоха, эпоха древнерусских княжеств XII в., время возвышения Московского княжества в XV в. и т. д. – оставил свой след в современных русских говорах. Все вы знаете, что в средние века на восточнославянских землях (к восточным славянам относятся белорусы, русские и украинцы) происходило неоднократное перераспределение территорий между феодальными княжествами. Оказывается, на некоторых картах можно увидеть границы языковых явлений, соотносимые с древними политическими границами, например Новгородской республики</w:t>
      </w:r>
      <w:proofErr w:type="gramStart"/>
      <w:r w:rsidRPr="00422AED">
        <w:rPr>
          <w:rFonts w:ascii="Verdana" w:eastAsia="Times New Roman" w:hAnsi="Verdana" w:cs="Times New Roman"/>
          <w:sz w:val="16"/>
          <w:szCs w:val="16"/>
          <w:lang w:eastAsia="ru-RU"/>
        </w:rPr>
        <w:t>.</w:t>
      </w:r>
      <w:proofErr w:type="gramEnd"/>
      <w:r w:rsidRPr="00422AED">
        <w:rPr>
          <w:rFonts w:ascii="Verdana" w:eastAsia="Times New Roman" w:hAnsi="Verdana" w:cs="Times New Roman"/>
          <w:sz w:val="16"/>
          <w:szCs w:val="16"/>
          <w:lang w:eastAsia="ru-RU"/>
        </w:rPr>
        <w:br/>
      </w:r>
      <w:r w:rsidRPr="00422AED">
        <w:rPr>
          <w:rFonts w:ascii="Verdana" w:eastAsia="Times New Roman" w:hAnsi="Verdana" w:cs="Times New Roman"/>
          <w:sz w:val="16"/>
          <w:szCs w:val="16"/>
          <w:lang w:eastAsia="ru-RU"/>
        </w:rPr>
        <w:br/>
      </w:r>
      <w:hyperlink r:id="rId10" w:history="1">
        <w:proofErr w:type="gramStart"/>
        <w:r w:rsidRPr="00422AED">
          <w:rPr>
            <w:rFonts w:ascii="Verdana" w:eastAsia="Times New Roman" w:hAnsi="Verdana" w:cs="Times New Roman"/>
            <w:color w:val="0069A9"/>
            <w:sz w:val="16"/>
            <w:szCs w:val="16"/>
            <w:u w:val="single"/>
            <w:lang w:eastAsia="ru-RU"/>
          </w:rPr>
          <w:t>о</w:t>
        </w:r>
        <w:proofErr w:type="gramEnd"/>
        <w:r w:rsidRPr="00422AED">
          <w:rPr>
            <w:rFonts w:ascii="Verdana" w:eastAsia="Times New Roman" w:hAnsi="Verdana" w:cs="Times New Roman"/>
            <w:color w:val="0069A9"/>
            <w:sz w:val="16"/>
            <w:szCs w:val="16"/>
            <w:u w:val="single"/>
            <w:lang w:eastAsia="ru-RU"/>
          </w:rPr>
          <w:t>ткрытый урок 05.03.15 Диалекты</w:t>
        </w:r>
      </w:hyperlink>
    </w:p>
    <w:p w:rsidR="00552D69" w:rsidRDefault="00552D69">
      <w:bookmarkStart w:id="0" w:name="_GoBack"/>
      <w:bookmarkEnd w:id="0"/>
    </w:p>
    <w:sectPr w:rsidR="00552D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F2319"/>
    <w:multiLevelType w:val="multilevel"/>
    <w:tmpl w:val="5F20E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334E8F"/>
    <w:multiLevelType w:val="multilevel"/>
    <w:tmpl w:val="FA4A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75369C"/>
    <w:multiLevelType w:val="multilevel"/>
    <w:tmpl w:val="7E26E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177EFD"/>
    <w:multiLevelType w:val="multilevel"/>
    <w:tmpl w:val="EBCA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3BBC"/>
    <w:multiLevelType w:val="multilevel"/>
    <w:tmpl w:val="D2546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B70009"/>
    <w:multiLevelType w:val="multilevel"/>
    <w:tmpl w:val="FA900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67033C"/>
    <w:multiLevelType w:val="multilevel"/>
    <w:tmpl w:val="8B44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9C79A3"/>
    <w:multiLevelType w:val="multilevel"/>
    <w:tmpl w:val="8594E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1905B1"/>
    <w:multiLevelType w:val="multilevel"/>
    <w:tmpl w:val="24E6E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D22B3E"/>
    <w:multiLevelType w:val="multilevel"/>
    <w:tmpl w:val="6B7E2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F65D4A"/>
    <w:multiLevelType w:val="multilevel"/>
    <w:tmpl w:val="3FA4D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BF1122"/>
    <w:multiLevelType w:val="multilevel"/>
    <w:tmpl w:val="EE164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0007C11"/>
    <w:multiLevelType w:val="multilevel"/>
    <w:tmpl w:val="D302B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F81BDF"/>
    <w:multiLevelType w:val="multilevel"/>
    <w:tmpl w:val="F8A8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1"/>
  </w:num>
  <w:num w:numId="3">
    <w:abstractNumId w:val="13"/>
  </w:num>
  <w:num w:numId="4">
    <w:abstractNumId w:val="6"/>
    <w:lvlOverride w:ilvl="0">
      <w:startOverride w:val="3"/>
    </w:lvlOverride>
  </w:num>
  <w:num w:numId="5">
    <w:abstractNumId w:val="6"/>
    <w:lvlOverride w:ilvl="0">
      <w:startOverride w:val="4"/>
    </w:lvlOverride>
  </w:num>
  <w:num w:numId="6">
    <w:abstractNumId w:val="9"/>
    <w:lvlOverride w:ilvl="0">
      <w:startOverride w:val="5"/>
    </w:lvlOverride>
  </w:num>
  <w:num w:numId="7">
    <w:abstractNumId w:val="4"/>
    <w:lvlOverride w:ilvl="0">
      <w:startOverride w:val="6"/>
    </w:lvlOverride>
  </w:num>
  <w:num w:numId="8">
    <w:abstractNumId w:val="10"/>
    <w:lvlOverride w:ilvl="0">
      <w:startOverride w:val="7"/>
    </w:lvlOverride>
  </w:num>
  <w:num w:numId="9">
    <w:abstractNumId w:val="7"/>
    <w:lvlOverride w:ilvl="0">
      <w:startOverride w:val="8"/>
    </w:lvlOverride>
  </w:num>
  <w:num w:numId="10">
    <w:abstractNumId w:val="5"/>
    <w:lvlOverride w:ilvl="0">
      <w:startOverride w:val="9"/>
    </w:lvlOverride>
  </w:num>
  <w:num w:numId="11">
    <w:abstractNumId w:val="5"/>
    <w:lvlOverride w:ilvl="0">
      <w:startOverride w:val="10"/>
    </w:lvlOverride>
  </w:num>
  <w:num w:numId="12">
    <w:abstractNumId w:val="5"/>
    <w:lvlOverride w:ilvl="0">
      <w:startOverride w:val="11"/>
    </w:lvlOverride>
  </w:num>
  <w:num w:numId="13">
    <w:abstractNumId w:val="5"/>
    <w:lvlOverride w:ilvl="0">
      <w:startOverride w:val="12"/>
    </w:lvlOverride>
  </w:num>
  <w:num w:numId="14">
    <w:abstractNumId w:val="1"/>
  </w:num>
  <w:num w:numId="15">
    <w:abstractNumId w:val="8"/>
    <w:lvlOverride w:ilvl="0">
      <w:startOverride w:val="13"/>
    </w:lvlOverride>
  </w:num>
  <w:num w:numId="16">
    <w:abstractNumId w:val="8"/>
    <w:lvlOverride w:ilvl="0">
      <w:startOverride w:val="14"/>
    </w:lvlOverride>
  </w:num>
  <w:num w:numId="17">
    <w:abstractNumId w:val="8"/>
    <w:lvlOverride w:ilvl="0">
      <w:startOverride w:val="15"/>
    </w:lvlOverride>
  </w:num>
  <w:num w:numId="18">
    <w:abstractNumId w:val="0"/>
    <w:lvlOverride w:ilvl="0">
      <w:startOverride w:val="16"/>
    </w:lvlOverride>
  </w:num>
  <w:num w:numId="19">
    <w:abstractNumId w:val="2"/>
  </w:num>
  <w:num w:numId="20">
    <w:abstractNumId w:val="3"/>
    <w:lvlOverride w:ilvl="0">
      <w:startOverride w:val="4"/>
    </w:lvlOverride>
  </w:num>
  <w:num w:numId="21">
    <w:abstractNumId w:val="3"/>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A24"/>
    <w:rsid w:val="00422AED"/>
    <w:rsid w:val="00552D69"/>
    <w:rsid w:val="00E77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2AED"/>
    <w:rPr>
      <w:color w:val="0069A9"/>
      <w:u w:val="single"/>
    </w:rPr>
  </w:style>
  <w:style w:type="paragraph" w:styleId="a4">
    <w:name w:val="Normal (Web)"/>
    <w:basedOn w:val="a"/>
    <w:uiPriority w:val="99"/>
    <w:semiHidden/>
    <w:unhideWhenUsed/>
    <w:rsid w:val="00422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22A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2AED"/>
    <w:rPr>
      <w:color w:val="0069A9"/>
      <w:u w:val="single"/>
    </w:rPr>
  </w:style>
  <w:style w:type="paragraph" w:styleId="a4">
    <w:name w:val="Normal (Web)"/>
    <w:basedOn w:val="a"/>
    <w:uiPriority w:val="99"/>
    <w:semiHidden/>
    <w:unhideWhenUsed/>
    <w:rsid w:val="00422A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22A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ota.ru/book/village/map16.html" TargetMode="External"/><Relationship Id="rId3" Type="http://schemas.microsoft.com/office/2007/relationships/stylesWithEffects" Target="stylesWithEffects.xml"/><Relationship Id="rId7" Type="http://schemas.openxmlformats.org/officeDocument/2006/relationships/hyperlink" Target="http://www.gramota.ru/book/villag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mota.ru/book/villag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ecao29.ucoz.com/otkrytyj_urok_05.03.15_dialekty.ppt" TargetMode="External"/><Relationship Id="rId4" Type="http://schemas.openxmlformats.org/officeDocument/2006/relationships/settings" Target="settings.xml"/><Relationship Id="rId9" Type="http://schemas.openxmlformats.org/officeDocument/2006/relationships/hyperlink" Target="http://www.gramota.ru/book/village/map1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1966</Words>
  <Characters>11210</Characters>
  <Application>Microsoft Office Word</Application>
  <DocSecurity>0</DocSecurity>
  <Lines>93</Lines>
  <Paragraphs>26</Paragraphs>
  <ScaleCrop>false</ScaleCrop>
  <Company/>
  <LinksUpToDate>false</LinksUpToDate>
  <CharactersWithSpaces>13150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Библиотека</cp:lastModifiedBy>
  <cp:revision>2</cp:revision>
  <dcterms:created xsi:type="dcterms:W3CDTF">2015-10-29T13:45:00Z</dcterms:created>
  <dcterms:modified xsi:type="dcterms:W3CDTF">2015-10-29T13:45:00Z</dcterms:modified>
</cp:coreProperties>
</file>